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E3" w:rsidRPr="004C5DE3" w:rsidRDefault="004C5DE3" w:rsidP="004C5DE3">
      <w:pPr>
        <w:jc w:val="center"/>
        <w:rPr>
          <w:rFonts w:ascii="宋体" w:eastAsia="宋体" w:hAnsi="宋体"/>
          <w:b/>
          <w:sz w:val="36"/>
          <w:szCs w:val="36"/>
        </w:rPr>
      </w:pPr>
      <w:r w:rsidRPr="004C5DE3">
        <w:rPr>
          <w:rFonts w:ascii="宋体" w:eastAsia="宋体" w:hAnsi="宋体" w:hint="eastAsia"/>
          <w:b/>
          <w:sz w:val="36"/>
          <w:szCs w:val="36"/>
        </w:rPr>
        <w:t>南昌市新冠肺炎疫情风险提示（第</w:t>
      </w:r>
      <w:r w:rsidRPr="004C5DE3">
        <w:rPr>
          <w:rFonts w:ascii="宋体" w:eastAsia="宋体" w:hAnsi="宋体"/>
          <w:b/>
          <w:sz w:val="36"/>
          <w:szCs w:val="36"/>
        </w:rPr>
        <w:t>80号）</w:t>
      </w:r>
    </w:p>
    <w:p w:rsidR="004C5DE3" w:rsidRDefault="004C5DE3" w:rsidP="004C5DE3">
      <w:r>
        <w:rPr>
          <w:rFonts w:hint="eastAsia"/>
        </w:rPr>
        <w:t> 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</w:rPr>
        <w:t>    </w:t>
      </w:r>
      <w:r w:rsidRPr="004C5DE3">
        <w:rPr>
          <w:rFonts w:ascii="仿宋" w:eastAsia="仿宋" w:hAnsi="仿宋"/>
          <w:sz w:val="28"/>
          <w:szCs w:val="28"/>
        </w:rPr>
        <w:t>11月11日，新冠肺炎疫情中高风险、重点地区名单及有关工作要求如下</w:t>
      </w:r>
      <w:r w:rsidRPr="004C5DE3">
        <w:rPr>
          <w:rFonts w:ascii="Calibri" w:eastAsia="仿宋" w:hAnsi="Calibri" w:cs="Calibri"/>
          <w:sz w:val="28"/>
          <w:szCs w:val="28"/>
        </w:rPr>
        <w:t> </w:t>
      </w:r>
      <w:r w:rsidRPr="004C5DE3">
        <w:rPr>
          <w:rFonts w:ascii="仿宋" w:eastAsia="仿宋" w:hAnsi="仿宋"/>
          <w:sz w:val="28"/>
          <w:szCs w:val="28"/>
        </w:rPr>
        <w:t>：</w:t>
      </w:r>
    </w:p>
    <w:p w:rsidR="004C5DE3" w:rsidRPr="004C5DE3" w:rsidRDefault="004C5DE3" w:rsidP="004C5DE3">
      <w:pPr>
        <w:rPr>
          <w:rFonts w:ascii="仿宋" w:eastAsia="仿宋" w:hAnsi="仿宋"/>
          <w:b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</w:t>
      </w:r>
      <w:r w:rsidRPr="004C5DE3">
        <w:rPr>
          <w:rFonts w:ascii="仿宋" w:eastAsia="仿宋" w:hAnsi="仿宋" w:hint="eastAsia"/>
          <w:b/>
          <w:sz w:val="28"/>
          <w:szCs w:val="28"/>
        </w:rPr>
        <w:t>（一）疫情高风险地区（人员）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仿宋" w:eastAsia="仿宋" w:hAnsi="仿宋"/>
          <w:sz w:val="28"/>
          <w:szCs w:val="28"/>
        </w:rPr>
        <w:t xml:space="preserve">    1、安徽阜阳市颍上县慎城镇张洋小区（10月28</w:t>
      </w:r>
      <w:r>
        <w:rPr>
          <w:rFonts w:ascii="仿宋" w:eastAsia="仿宋" w:hAnsi="仿宋"/>
          <w:sz w:val="28"/>
          <w:szCs w:val="28"/>
        </w:rPr>
        <w:t>日以来入昌人员）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2、天津市滨海新区汉沽街、中心渔港冷链物流区（10月25日以来入昌人员）。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3、上海市浦东新区祝桥镇营前村（10月25日以来入昌人员）。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Pr="004C5DE3">
        <w:rPr>
          <w:rFonts w:ascii="仿宋" w:eastAsia="仿宋" w:hAnsi="仿宋"/>
          <w:sz w:val="28"/>
          <w:szCs w:val="28"/>
        </w:rPr>
        <w:t>4、新疆喀什地区疏附县（10月8日以来入昌人员）。</w:t>
      </w:r>
    </w:p>
    <w:p w:rsidR="004C5DE3" w:rsidRPr="004C5DE3" w:rsidRDefault="004C5DE3" w:rsidP="004C5DE3">
      <w:pPr>
        <w:rPr>
          <w:rFonts w:ascii="仿宋" w:eastAsia="仿宋" w:hAnsi="仿宋"/>
          <w:b/>
          <w:sz w:val="28"/>
          <w:szCs w:val="28"/>
        </w:rPr>
      </w:pPr>
      <w:r w:rsidRPr="004C5DE3">
        <w:rPr>
          <w:rFonts w:ascii="Calibri" w:eastAsia="仿宋" w:hAnsi="Calibri" w:cs="Calibri"/>
          <w:b/>
          <w:sz w:val="28"/>
          <w:szCs w:val="28"/>
        </w:rPr>
        <w:t>  </w:t>
      </w:r>
      <w:r w:rsidRPr="004C5DE3">
        <w:rPr>
          <w:rFonts w:ascii="仿宋" w:eastAsia="仿宋" w:hAnsi="仿宋" w:hint="eastAsia"/>
          <w:b/>
          <w:sz w:val="28"/>
          <w:szCs w:val="28"/>
        </w:rPr>
        <w:t>（二）疫情中风险地区（人员）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仿宋" w:eastAsia="仿宋" w:hAnsi="仿宋"/>
          <w:sz w:val="28"/>
          <w:szCs w:val="28"/>
        </w:rPr>
        <w:t xml:space="preserve">    1、安徽阜阳市颍上县慎城镇（10月28</w:t>
      </w:r>
      <w:r>
        <w:rPr>
          <w:rFonts w:ascii="仿宋" w:eastAsia="仿宋" w:hAnsi="仿宋"/>
          <w:sz w:val="28"/>
          <w:szCs w:val="28"/>
        </w:rPr>
        <w:t>日以来有除张洋小区以外的慎城镇旅居史的来昌返昌人员）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2、天津市滨海新区（10月25日以来有除汉沽街、中心渔港冷链物流区以外的滨海新区旅居史的来昌返昌人员）。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3、上海市浦东新区祝桥镇（10月25日以来有除营前村以外的祝桥镇旅居史的来昌返昌人员）。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4、新疆喀什地区（10月8日以来有除疏附县以外的喀什地区旅居史的来昌返昌人员）。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5、澳门（8月12日以来入昌人员，参照中风险人员管理）。</w:t>
      </w:r>
    </w:p>
    <w:p w:rsidR="004C5DE3" w:rsidRPr="004C5DE3" w:rsidRDefault="004C5DE3" w:rsidP="004C5DE3">
      <w:pPr>
        <w:rPr>
          <w:rFonts w:ascii="仿宋" w:eastAsia="仿宋" w:hAnsi="仿宋"/>
          <w:b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</w:t>
      </w:r>
      <w:bookmarkStart w:id="0" w:name="_GoBack"/>
      <w:r w:rsidRPr="004C5DE3">
        <w:rPr>
          <w:rFonts w:ascii="仿宋" w:eastAsia="仿宋" w:hAnsi="仿宋"/>
          <w:b/>
          <w:sz w:val="28"/>
          <w:szCs w:val="28"/>
        </w:rPr>
        <w:t xml:space="preserve"> </w:t>
      </w:r>
      <w:r w:rsidRPr="004C5DE3">
        <w:rPr>
          <w:rFonts w:ascii="Calibri" w:eastAsia="仿宋" w:hAnsi="Calibri" w:cs="Calibri"/>
          <w:b/>
          <w:sz w:val="28"/>
          <w:szCs w:val="28"/>
        </w:rPr>
        <w:t> </w:t>
      </w:r>
      <w:r w:rsidRPr="004C5DE3">
        <w:rPr>
          <w:rFonts w:ascii="仿宋" w:eastAsia="仿宋" w:hAnsi="仿宋"/>
          <w:b/>
          <w:sz w:val="28"/>
          <w:szCs w:val="28"/>
        </w:rPr>
        <w:t>（三）重点地区</w:t>
      </w:r>
      <w:bookmarkEnd w:id="0"/>
    </w:p>
    <w:p w:rsidR="004C5DE3" w:rsidRPr="004C5DE3" w:rsidRDefault="004C5DE3" w:rsidP="004C5DE3">
      <w:pPr>
        <w:rPr>
          <w:rFonts w:ascii="仿宋" w:eastAsia="仿宋" w:hAnsi="仿宋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 w:hint="eastAsia"/>
          <w:sz w:val="28"/>
          <w:szCs w:val="28"/>
        </w:rPr>
        <w:t>边防陆路口岸城市：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lastRenderedPageBreak/>
        <w:t>    </w:t>
      </w:r>
      <w:r w:rsidRPr="004C5DE3">
        <w:rPr>
          <w:rFonts w:ascii="仿宋" w:eastAsia="仿宋" w:hAnsi="仿宋" w:hint="eastAsia"/>
          <w:sz w:val="28"/>
          <w:szCs w:val="28"/>
        </w:rPr>
        <w:t>新疆、广西、云南、内蒙古、黑龙江、吉林、辽宁等有陆路口岸的地级市（实施动态调整）。</w:t>
      </w:r>
    </w:p>
    <w:p w:rsidR="004C5DE3" w:rsidRPr="004C5DE3" w:rsidRDefault="004C5DE3" w:rsidP="004C5DE3">
      <w:pPr>
        <w:rPr>
          <w:rFonts w:ascii="仿宋" w:eastAsia="仿宋" w:hAnsi="仿宋"/>
          <w:b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</w:t>
      </w:r>
      <w:r w:rsidRPr="004C5DE3">
        <w:rPr>
          <w:rFonts w:ascii="Calibri" w:eastAsia="仿宋" w:hAnsi="Calibri" w:cs="Calibri"/>
          <w:b/>
          <w:sz w:val="28"/>
          <w:szCs w:val="28"/>
        </w:rPr>
        <w:t> </w:t>
      </w:r>
      <w:r w:rsidRPr="004C5DE3">
        <w:rPr>
          <w:rFonts w:ascii="仿宋" w:eastAsia="仿宋" w:hAnsi="仿宋" w:hint="eastAsia"/>
          <w:b/>
          <w:sz w:val="28"/>
          <w:szCs w:val="28"/>
        </w:rPr>
        <w:t>二、落实部门、单位、社区责任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1、对所有在国内第一入境点解除隔离后入昌人员，按照“属地管理”原则，要安排专人专车第一时间将其转运至集中隔离点，24小时内完成1次核酸检测，结果未出之前，不得离开集中隔离点。社区（村组）对其做好3个月的随访管理，分别在第1、2、3、4、8、12周督促其进行核酸检测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2、各社区对所有10月28日以来安徽阜阳市颍上县慎城镇、10月25日以来天津市滨海新区和上海市浦东新区祝桥镇、10月8日以来喀什地区来昌返昌人员进行排查。对近7日内无核酸检测阴性报告的人员组织开展核酸检测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3、单位、社区对持有核酸检测结果阴性的中高风险、重点地区等人员，可动员高风险地区人员按照“愿检尽检”原则再次接受核酸、抗体检测1次，对来自中风险、重点地区人员可有序流动。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4、对上述人员在做好排查、检测的基础上，同时要做好14天健康监测，告知个人防护要求和注意事项等。如上述人员出现发热等症状的，本单位或本社区要立即向属地疾控部门报告。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仿宋" w:eastAsia="仿宋" w:hAnsi="仿宋"/>
          <w:sz w:val="28"/>
          <w:szCs w:val="28"/>
        </w:rPr>
        <w:t xml:space="preserve">    5、全市各医疗机构、发热门诊在接诊发热病例时，应主动询问有无中高风险旅居史或人员接触史，如为上述人员的，必须严格落实核酸检测“应检尽检”，落实闭环管理、严格排除。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仿宋" w:eastAsia="仿宋" w:hAnsi="仿宋"/>
          <w:sz w:val="28"/>
          <w:szCs w:val="28"/>
        </w:rPr>
        <w:t xml:space="preserve">    6、对可提供七天内核酸检测阴性报告或从重点地区来昌人员，</w:t>
      </w:r>
      <w:r w:rsidRPr="004C5DE3">
        <w:rPr>
          <w:rFonts w:ascii="仿宋" w:eastAsia="仿宋" w:hAnsi="仿宋"/>
          <w:sz w:val="28"/>
          <w:szCs w:val="28"/>
        </w:rPr>
        <w:lastRenderedPageBreak/>
        <w:t>社区、单位等不得再让其提供核酸检测报告，且不得以提供核酸检测报告为由拒绝办理宾馆入住、会议培训、公交出行等。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仿宋" w:eastAsia="仿宋" w:hAnsi="仿宋"/>
          <w:sz w:val="28"/>
          <w:szCs w:val="28"/>
        </w:rPr>
        <w:t xml:space="preserve">    7、未经许可，任何单位不得擅自发布排查工作相关信息、日报表等。</w:t>
      </w:r>
    </w:p>
    <w:p w:rsidR="004C5DE3" w:rsidRPr="004C5DE3" w:rsidRDefault="004C5DE3" w:rsidP="004C5DE3">
      <w:pPr>
        <w:rPr>
          <w:rFonts w:ascii="仿宋" w:eastAsia="仿宋" w:hAnsi="仿宋"/>
          <w:b/>
          <w:sz w:val="28"/>
          <w:szCs w:val="28"/>
        </w:rPr>
      </w:pPr>
      <w:r w:rsidRPr="004C5DE3">
        <w:rPr>
          <w:rFonts w:ascii="Calibri" w:eastAsia="仿宋" w:hAnsi="Calibri" w:cs="Calibri"/>
          <w:b/>
          <w:sz w:val="28"/>
          <w:szCs w:val="28"/>
        </w:rPr>
        <w:t>    </w:t>
      </w:r>
      <w:r w:rsidRPr="004C5DE3">
        <w:rPr>
          <w:rFonts w:ascii="仿宋" w:eastAsia="仿宋" w:hAnsi="仿宋" w:hint="eastAsia"/>
          <w:b/>
          <w:sz w:val="28"/>
          <w:szCs w:val="28"/>
        </w:rPr>
        <w:t>三、落实个人责任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1、所有在国内第一入境点解除隔离后入昌人员，要在入昌后24小时内进行1次核酸检测，并落实14天的个人居家自我隔离。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2、所有中高风险、重点地区来昌人员，入昌后应第一时间主动、如实向所在单位或社区登记，如实报告14天内个人旅居史。所有澳门入昌人员，须承诺入昌前14天内无外国或其他境外地区旅居史。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3、对有中高风险地区旅居史的，要提供到昌前七日内核酸检测结果阴性证明和健康码绿码，如无法提供的，按“应检尽检”原则检测至少1次，期间实施相对集中隔离（居家、酒店、单位等），检测结果阴性者方可外出。</w:t>
      </w:r>
    </w:p>
    <w:p w:rsidR="004C5DE3" w:rsidRPr="004C5DE3" w:rsidRDefault="004C5DE3" w:rsidP="004C5DE3">
      <w:pPr>
        <w:rPr>
          <w:rFonts w:ascii="仿宋" w:eastAsia="仿宋" w:hAnsi="仿宋" w:hint="eastAsia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/>
          <w:sz w:val="28"/>
          <w:szCs w:val="28"/>
        </w:rPr>
        <w:t>4、上述人员在昌期间出现发热、呼吸道等可疑症状，必须做好个人防护并及时前往定点发热门诊就医，并及时向单位或社区报告。</w:t>
      </w:r>
    </w:p>
    <w:p w:rsidR="007248E2" w:rsidRPr="004C5DE3" w:rsidRDefault="004C5DE3" w:rsidP="004C5DE3">
      <w:pPr>
        <w:rPr>
          <w:rFonts w:ascii="仿宋" w:eastAsia="仿宋" w:hAnsi="仿宋"/>
          <w:sz w:val="28"/>
          <w:szCs w:val="28"/>
        </w:rPr>
      </w:pPr>
      <w:r w:rsidRPr="004C5DE3">
        <w:rPr>
          <w:rFonts w:ascii="Calibri" w:eastAsia="仿宋" w:hAnsi="Calibri" w:cs="Calibri"/>
          <w:sz w:val="28"/>
          <w:szCs w:val="28"/>
        </w:rPr>
        <w:t>    </w:t>
      </w:r>
      <w:r w:rsidRPr="004C5DE3">
        <w:rPr>
          <w:rFonts w:ascii="仿宋" w:eastAsia="仿宋" w:hAnsi="仿宋" w:hint="eastAsia"/>
          <w:sz w:val="28"/>
          <w:szCs w:val="28"/>
        </w:rPr>
        <w:t>四、省级另有要求的，遵照执行。</w:t>
      </w:r>
    </w:p>
    <w:sectPr w:rsidR="007248E2" w:rsidRPr="004C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87" w:rsidRDefault="000F6F87" w:rsidP="004C5DE3">
      <w:r>
        <w:separator/>
      </w:r>
    </w:p>
  </w:endnote>
  <w:endnote w:type="continuationSeparator" w:id="0">
    <w:p w:rsidR="000F6F87" w:rsidRDefault="000F6F87" w:rsidP="004C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87" w:rsidRDefault="000F6F87" w:rsidP="004C5DE3">
      <w:r>
        <w:separator/>
      </w:r>
    </w:p>
  </w:footnote>
  <w:footnote w:type="continuationSeparator" w:id="0">
    <w:p w:rsidR="000F6F87" w:rsidRDefault="000F6F87" w:rsidP="004C5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D6"/>
    <w:rsid w:val="000F6F87"/>
    <w:rsid w:val="003E0AD6"/>
    <w:rsid w:val="004C5DE3"/>
    <w:rsid w:val="00504284"/>
    <w:rsid w:val="00B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94A9E"/>
  <w15:chartTrackingRefBased/>
  <w15:docId w15:val="{5464FCE3-E029-4F8F-AA75-4DBE4563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D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1200401745</dc:creator>
  <cp:keywords/>
  <dc:description/>
  <cp:lastModifiedBy>1200401745</cp:lastModifiedBy>
  <cp:revision>2</cp:revision>
  <dcterms:created xsi:type="dcterms:W3CDTF">2020-11-12T09:09:00Z</dcterms:created>
  <dcterms:modified xsi:type="dcterms:W3CDTF">2020-11-12T09:11:00Z</dcterms:modified>
</cp:coreProperties>
</file>